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BA" w:rsidRDefault="002C20C1" w:rsidP="00676937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2C20C1">
        <w:rPr>
          <w:rFonts w:ascii="Times New Roman" w:hAnsi="Times New Roman"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4685772</wp:posOffset>
            </wp:positionH>
            <wp:positionV relativeFrom="paragraph">
              <wp:posOffset>50599</wp:posOffset>
            </wp:positionV>
            <wp:extent cx="1537511" cy="1376127"/>
            <wp:effectExtent l="19050" t="0" r="5539" b="0"/>
            <wp:wrapNone/>
            <wp:docPr id="3" name="Рисунок 1" descr="http://wsr.megaplan.ru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sr.megaplan.ru/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511" cy="137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en-US"/>
        </w:rPr>
        <w:br w:type="textWrapping" w:clear="all"/>
      </w: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56"/>
          <w:szCs w:val="56"/>
        </w:rPr>
      </w:pPr>
      <w:r w:rsidRPr="005C7DDE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48"/>
          <w:szCs w:val="48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48"/>
          <w:szCs w:val="48"/>
        </w:rPr>
      </w:pPr>
      <w:r w:rsidRPr="005C7DDE">
        <w:rPr>
          <w:rFonts w:ascii="Times New Roman" w:hAnsi="Times New Roman"/>
          <w:b/>
          <w:sz w:val="48"/>
          <w:szCs w:val="48"/>
        </w:rPr>
        <w:t>Компетенция</w:t>
      </w:r>
    </w:p>
    <w:p w:rsidR="002C20C1" w:rsidRPr="005C7DDE" w:rsidRDefault="002C20C1" w:rsidP="00DB2871">
      <w:pPr>
        <w:ind w:firstLine="567"/>
        <w:rPr>
          <w:rFonts w:ascii="Times New Roman" w:hAnsi="Times New Roman"/>
          <w:b/>
          <w:sz w:val="48"/>
          <w:szCs w:val="48"/>
        </w:rPr>
      </w:pPr>
      <w:r w:rsidRPr="005C7DDE">
        <w:rPr>
          <w:rFonts w:ascii="Times New Roman" w:hAnsi="Times New Roman"/>
          <w:b/>
          <w:sz w:val="48"/>
          <w:szCs w:val="48"/>
        </w:rPr>
        <w:t>«</w:t>
      </w:r>
      <w:r w:rsidR="00F550F6" w:rsidRPr="005C7DDE">
        <w:rPr>
          <w:rFonts w:ascii="Times New Roman" w:hAnsi="Times New Roman"/>
          <w:b/>
          <w:sz w:val="48"/>
          <w:szCs w:val="48"/>
        </w:rPr>
        <w:t>Лесное дело</w:t>
      </w:r>
      <w:r w:rsidRPr="005C7DDE">
        <w:rPr>
          <w:rFonts w:ascii="Times New Roman" w:hAnsi="Times New Roman"/>
          <w:b/>
          <w:sz w:val="48"/>
          <w:szCs w:val="48"/>
        </w:rPr>
        <w:t>»</w:t>
      </w: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color w:val="000000" w:themeColor="text1"/>
          <w:lang w:val="ru-RU"/>
        </w:rPr>
      </w:pPr>
      <w:r w:rsidRPr="005C7DDE">
        <w:rPr>
          <w:rFonts w:ascii="Times New Roman" w:eastAsia="Malgun Gothic" w:hAnsi="Times New Roman"/>
          <w:color w:val="000000" w:themeColor="text1"/>
          <w:lang w:val="ru-RU"/>
        </w:rPr>
        <w:t>«</w:t>
      </w:r>
      <w:r w:rsidR="00F550F6" w:rsidRPr="005C7DDE">
        <w:rPr>
          <w:rFonts w:ascii="Times New Roman" w:eastAsia="Malgun Gothic" w:hAnsi="Times New Roman"/>
          <w:color w:val="000000" w:themeColor="text1"/>
          <w:lang w:val="ru-RU"/>
        </w:rPr>
        <w:t>Выполнение лесохозяйственных работ по компетенции Лесное дело</w:t>
      </w:r>
      <w:r w:rsidR="003D5B1F" w:rsidRPr="005C7DDE">
        <w:rPr>
          <w:rFonts w:ascii="Times New Roman" w:eastAsia="Malgun Gothic" w:hAnsi="Times New Roman"/>
          <w:color w:val="000000" w:themeColor="text1"/>
          <w:lang w:val="ru-RU"/>
        </w:rPr>
        <w:t>»</w:t>
      </w:r>
    </w:p>
    <w:p w:rsidR="002C20C1" w:rsidRPr="005C7DDE" w:rsidRDefault="002C20C1" w:rsidP="00DB2871">
      <w:pPr>
        <w:ind w:firstLine="567"/>
        <w:rPr>
          <w:rFonts w:ascii="Times New Roman" w:eastAsia="Malgun Gothic" w:hAnsi="Times New Roman"/>
          <w:b/>
          <w:sz w:val="40"/>
          <w:szCs w:val="24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Введение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2C20C1" w:rsidRPr="005C7DDE" w:rsidRDefault="002C20C1" w:rsidP="00DB2871">
      <w:pPr>
        <w:pStyle w:val="Doctitle"/>
        <w:numPr>
          <w:ilvl w:val="0"/>
          <w:numId w:val="8"/>
        </w:numPr>
        <w:ind w:left="0" w:firstLine="567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5C7DDE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sz w:val="28"/>
          <w:szCs w:val="28"/>
          <w:lang w:val="ru-RU"/>
        </w:rPr>
      </w:pPr>
    </w:p>
    <w:p w:rsidR="002C20C1" w:rsidRPr="005C7DDE" w:rsidRDefault="002C20C1" w:rsidP="00DB2871">
      <w:pPr>
        <w:pStyle w:val="Doctitle"/>
        <w:ind w:firstLine="567"/>
        <w:rPr>
          <w:rFonts w:ascii="Times New Roman" w:eastAsia="Malgun Gothic" w:hAnsi="Times New Roman"/>
          <w:lang w:val="ru-RU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noProof/>
          <w:color w:val="000000" w:themeColor="text1"/>
        </w:rPr>
      </w:pPr>
    </w:p>
    <w:p w:rsidR="002C20C1" w:rsidRPr="005C7DDE" w:rsidRDefault="002C20C1" w:rsidP="00DB2871">
      <w:pPr>
        <w:ind w:firstLine="567"/>
        <w:rPr>
          <w:rFonts w:ascii="Times New Roman" w:hAnsi="Times New Roman"/>
          <w:noProof/>
          <w:color w:val="FF0000"/>
          <w:sz w:val="28"/>
          <w:szCs w:val="28"/>
        </w:rPr>
      </w:pP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5C7DDE">
        <w:rPr>
          <w:rFonts w:ascii="Times New Roman" w:hAnsi="Times New Roman"/>
          <w:noProof/>
          <w:color w:val="4F81BD" w:themeColor="accent1"/>
          <w:sz w:val="28"/>
          <w:szCs w:val="28"/>
        </w:rPr>
        <w:t xml:space="preserve"> </w:t>
      </w:r>
      <w:r w:rsidR="001047E6">
        <w:rPr>
          <w:rFonts w:ascii="Times New Roman" w:hAnsi="Times New Roman"/>
          <w:noProof/>
          <w:sz w:val="28"/>
          <w:szCs w:val="28"/>
        </w:rPr>
        <w:t>1</w:t>
      </w:r>
      <w:r w:rsidR="00A651B2">
        <w:rPr>
          <w:rFonts w:ascii="Times New Roman" w:hAnsi="Times New Roman"/>
          <w:noProof/>
          <w:sz w:val="28"/>
          <w:szCs w:val="28"/>
        </w:rPr>
        <w:t xml:space="preserve">5 </w:t>
      </w:r>
      <w:r w:rsidRPr="005C7DDE">
        <w:rPr>
          <w:rFonts w:ascii="Times New Roman" w:hAnsi="Times New Roman"/>
          <w:noProof/>
          <w:color w:val="000000" w:themeColor="text1"/>
          <w:sz w:val="28"/>
          <w:szCs w:val="28"/>
        </w:rPr>
        <w:t>ч.</w:t>
      </w: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 xml:space="preserve">Разработано экспертами </w:t>
      </w:r>
      <w:r w:rsidRPr="005C7DDE">
        <w:rPr>
          <w:rFonts w:ascii="Times New Roman" w:hAnsi="Times New Roman" w:cs="Times New Roman"/>
          <w:lang w:val="en-US"/>
        </w:rPr>
        <w:t>WSR</w:t>
      </w:r>
      <w:proofErr w:type="gramStart"/>
      <w:r w:rsidRPr="005C7DDE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5C7DDE">
        <w:rPr>
          <w:rFonts w:ascii="Times New Roman" w:hAnsi="Times New Roman" w:cs="Times New Roman"/>
          <w:lang w:val="ru-RU"/>
        </w:rPr>
        <w:t xml:space="preserve"> </w:t>
      </w:r>
    </w:p>
    <w:p w:rsidR="002C20C1" w:rsidRPr="005C7DDE" w:rsidRDefault="00F550F6" w:rsidP="00DB2871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>Котовой И.Е.</w:t>
      </w: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DB2871">
      <w:pPr>
        <w:pStyle w:val="Docsubtitle2"/>
        <w:ind w:firstLine="567"/>
        <w:rPr>
          <w:rFonts w:ascii="Times New Roman" w:hAnsi="Times New Roman" w:cs="Times New Roman"/>
          <w:lang w:val="ru-RU" w:eastAsia="ko-KR"/>
        </w:rPr>
      </w:pPr>
    </w:p>
    <w:p w:rsidR="002C20C1" w:rsidRPr="005C7DDE" w:rsidRDefault="002C20C1" w:rsidP="005C7DDE">
      <w:pPr>
        <w:pStyle w:val="Docsubtitle2"/>
        <w:ind w:firstLine="567"/>
        <w:rPr>
          <w:rFonts w:ascii="Times New Roman" w:hAnsi="Times New Roman" w:cs="Times New Roman"/>
          <w:lang w:val="ru-RU"/>
        </w:rPr>
      </w:pPr>
      <w:r w:rsidRPr="005C7DDE">
        <w:rPr>
          <w:rFonts w:ascii="Times New Roman" w:hAnsi="Times New Roman" w:cs="Times New Roman"/>
          <w:lang w:val="ru-RU"/>
        </w:rPr>
        <w:t>Страна: Россия</w:t>
      </w:r>
    </w:p>
    <w:p w:rsidR="00BF6513" w:rsidRPr="00071B41" w:rsidRDefault="00BF6513" w:rsidP="00DB2871">
      <w:pPr>
        <w:pStyle w:val="2"/>
        <w:spacing w:before="0" w:after="0" w:line="276" w:lineRule="auto"/>
        <w:ind w:firstLine="567"/>
        <w:rPr>
          <w:rFonts w:ascii="Times New Roman" w:hAnsi="Times New Roman"/>
          <w:i w:val="0"/>
          <w:sz w:val="28"/>
          <w:lang w:val="ru-RU"/>
        </w:rPr>
      </w:pPr>
      <w:r w:rsidRPr="00071B41">
        <w:rPr>
          <w:rFonts w:ascii="Times New Roman" w:hAnsi="Times New Roman"/>
          <w:i w:val="0"/>
          <w:sz w:val="28"/>
          <w:lang w:val="ru-RU"/>
        </w:rPr>
        <w:lastRenderedPageBreak/>
        <w:t>ВВЕДЕНИЕ</w:t>
      </w:r>
    </w:p>
    <w:p w:rsidR="00BF6513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BF6513" w:rsidRPr="004F2F0C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 Название и описание профессиональной к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1.1.1 Название профессиональной компетенции: </w:t>
      </w:r>
      <w:r w:rsidR="00F550F6">
        <w:rPr>
          <w:rFonts w:ascii="Times New Roman" w:hAnsi="Times New Roman"/>
          <w:sz w:val="28"/>
          <w:szCs w:val="28"/>
        </w:rPr>
        <w:t>Лесное дело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1.1.2. Описание профессиональной компетенции</w:t>
      </w:r>
      <w:r w:rsidR="008C0984">
        <w:rPr>
          <w:rFonts w:ascii="Times New Roman" w:hAnsi="Times New Roman"/>
          <w:sz w:val="28"/>
          <w:szCs w:val="28"/>
        </w:rPr>
        <w:t>.</w:t>
      </w:r>
    </w:p>
    <w:p w:rsidR="00F550F6" w:rsidRDefault="00F550F6" w:rsidP="00F550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>Лесное дело – это взаимодействие человека и природы, направленной на выращивание посадочного материала, рациональное использование лесов, защиту и охрану лесного богатства от вредителей и болезней.</w:t>
      </w:r>
    </w:p>
    <w:p w:rsidR="00F550F6" w:rsidRPr="00E27772" w:rsidRDefault="00F550F6" w:rsidP="00F550F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 xml:space="preserve">Лесное дело объединяет в себе знания о морфологии и биологических свойствах растений, растительных элементах леса, </w:t>
      </w:r>
      <w:r w:rsidRPr="00E27772">
        <w:rPr>
          <w:rFonts w:ascii="Times New Roman" w:hAnsi="Times New Roman"/>
          <w:sz w:val="28"/>
          <w:szCs w:val="28"/>
        </w:rPr>
        <w:t>лесоводственно-таксационных признаках древостоев, морфологии лесосеменного сырья, способах подготовки семян к посеву, видах посадочного материала, технологиях посадки черенков, о болезнях и вредителях лесных культур, охраны лесов от пожаров.</w:t>
      </w:r>
    </w:p>
    <w:p w:rsidR="00F550F6" w:rsidRPr="00DF0A5D" w:rsidRDefault="00F550F6" w:rsidP="00F550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34343"/>
          <w:sz w:val="24"/>
          <w:szCs w:val="24"/>
          <w:u w:val="single"/>
        </w:rPr>
      </w:pPr>
      <w:r w:rsidRPr="00DF0A5D">
        <w:rPr>
          <w:rFonts w:ascii="Times New Roman" w:hAnsi="Times New Roman"/>
          <w:sz w:val="28"/>
          <w:szCs w:val="28"/>
        </w:rPr>
        <w:t xml:space="preserve">При выполнении заданий предполагается наличие у участников конкурса следующих компетенций: умение </w:t>
      </w:r>
      <w:r>
        <w:rPr>
          <w:rFonts w:ascii="Times New Roman" w:hAnsi="Times New Roman"/>
          <w:sz w:val="28"/>
          <w:szCs w:val="28"/>
        </w:rPr>
        <w:t>выполнять лесохозяйственные работы по созданию благоприятных условий для создания лесных культур</w:t>
      </w:r>
      <w:r w:rsidRPr="00DF0A5D">
        <w:rPr>
          <w:rFonts w:ascii="Times New Roman" w:hAnsi="Times New Roman"/>
          <w:sz w:val="28"/>
          <w:szCs w:val="28"/>
        </w:rPr>
        <w:t>.</w:t>
      </w:r>
      <w:r w:rsidRPr="00DF0A5D">
        <w:rPr>
          <w:rFonts w:ascii="Times New Roman" w:hAnsi="Times New Roman"/>
          <w:color w:val="434343"/>
          <w:sz w:val="24"/>
          <w:szCs w:val="24"/>
          <w:u w:val="single"/>
        </w:rPr>
        <w:t xml:space="preserve"> </w:t>
      </w:r>
    </w:p>
    <w:p w:rsidR="00F550F6" w:rsidRPr="00DF0A5D" w:rsidRDefault="00F550F6" w:rsidP="00F550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34343"/>
          <w:sz w:val="24"/>
          <w:szCs w:val="24"/>
          <w:u w:val="single"/>
        </w:rPr>
      </w:pPr>
      <w:r w:rsidRPr="00DF0A5D">
        <w:rPr>
          <w:rFonts w:ascii="Times New Roman" w:hAnsi="Times New Roman"/>
          <w:sz w:val="28"/>
          <w:szCs w:val="28"/>
        </w:rPr>
        <w:t>Участник конкурса должен уметь действовать логически и систематически, соблюдая санитарно-гигиенические требования, нормы охраны труда.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1.2. Область применения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1.2.1. Каждый Эксперт и Участник обязан ознакомиться с данным </w:t>
      </w:r>
      <w:r>
        <w:rPr>
          <w:rFonts w:ascii="Times New Roman" w:hAnsi="Times New Roman"/>
          <w:sz w:val="28"/>
          <w:szCs w:val="28"/>
        </w:rPr>
        <w:t>Конкурсным заданием</w:t>
      </w:r>
      <w:r w:rsidRPr="004F2F0C">
        <w:rPr>
          <w:rFonts w:ascii="Times New Roman" w:hAnsi="Times New Roman"/>
          <w:sz w:val="28"/>
          <w:szCs w:val="28"/>
        </w:rPr>
        <w:t>.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1.3. Сопроводительная документация</w:t>
      </w:r>
    </w:p>
    <w:p w:rsidR="00BF6513" w:rsidRPr="004F2F0C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 xml:space="preserve">1.3.1. Поскольку данное </w:t>
      </w:r>
      <w:r>
        <w:rPr>
          <w:rFonts w:ascii="Times New Roman" w:hAnsi="Times New Roman"/>
          <w:sz w:val="28"/>
          <w:szCs w:val="28"/>
        </w:rPr>
        <w:t>Конкурсное задание</w:t>
      </w:r>
      <w:r w:rsidRPr="004F2F0C">
        <w:rPr>
          <w:rFonts w:ascii="Times New Roman" w:hAnsi="Times New Roman"/>
          <w:sz w:val="28"/>
          <w:szCs w:val="28"/>
        </w:rPr>
        <w:t xml:space="preserve">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BF6513" w:rsidRPr="002C20C1" w:rsidRDefault="00BF6513" w:rsidP="00DB2871">
      <w:pPr>
        <w:spacing w:after="0"/>
        <w:ind w:firstLine="567"/>
        <w:jc w:val="both"/>
        <w:rPr>
          <w:rFonts w:ascii="Times New Roman" w:hAnsi="Times New Roman"/>
          <w:color w:val="4F81BD" w:themeColor="accent1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</w:r>
      <w:r w:rsidRPr="00C4724D">
        <w:rPr>
          <w:rFonts w:ascii="Times New Roman" w:hAnsi="Times New Roman"/>
          <w:sz w:val="28"/>
          <w:szCs w:val="28"/>
        </w:rPr>
        <w:t>«</w:t>
      </w:r>
      <w:proofErr w:type="spellStart"/>
      <w:r w:rsidRPr="00C4724D">
        <w:rPr>
          <w:rFonts w:ascii="Times New Roman" w:hAnsi="Times New Roman"/>
          <w:sz w:val="28"/>
          <w:szCs w:val="28"/>
        </w:rPr>
        <w:t>WorldSkills</w:t>
      </w:r>
      <w:proofErr w:type="spellEnd"/>
      <w:r w:rsidRPr="00C47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24D">
        <w:rPr>
          <w:rFonts w:ascii="Times New Roman" w:hAnsi="Times New Roman"/>
          <w:sz w:val="28"/>
          <w:szCs w:val="28"/>
        </w:rPr>
        <w:t>Russia</w:t>
      </w:r>
      <w:proofErr w:type="spellEnd"/>
      <w:r w:rsidRPr="00C4724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Техническое описание. </w:t>
      </w:r>
      <w:r w:rsidR="00F550F6">
        <w:rPr>
          <w:rFonts w:ascii="Times New Roman" w:hAnsi="Times New Roman"/>
          <w:sz w:val="28"/>
          <w:szCs w:val="28"/>
        </w:rPr>
        <w:t>Лесное дело</w:t>
      </w:r>
      <w:r w:rsidRPr="003D5B1F">
        <w:rPr>
          <w:rFonts w:ascii="Times New Roman" w:hAnsi="Times New Roman"/>
          <w:sz w:val="28"/>
          <w:szCs w:val="28"/>
        </w:rPr>
        <w:t>;</w:t>
      </w:r>
    </w:p>
    <w:p w:rsidR="00BF6513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</w:r>
      <w:r w:rsidRPr="00C4724D">
        <w:rPr>
          <w:rFonts w:ascii="Times New Roman" w:hAnsi="Times New Roman"/>
          <w:sz w:val="28"/>
          <w:szCs w:val="28"/>
        </w:rPr>
        <w:t>«</w:t>
      </w:r>
      <w:proofErr w:type="spellStart"/>
      <w:r w:rsidRPr="00C4724D">
        <w:rPr>
          <w:rFonts w:ascii="Times New Roman" w:hAnsi="Times New Roman"/>
          <w:sz w:val="28"/>
          <w:szCs w:val="28"/>
        </w:rPr>
        <w:t>WorldSkills</w:t>
      </w:r>
      <w:proofErr w:type="spellEnd"/>
      <w:r w:rsidRPr="00C472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724D">
        <w:rPr>
          <w:rFonts w:ascii="Times New Roman" w:hAnsi="Times New Roman"/>
          <w:sz w:val="28"/>
          <w:szCs w:val="28"/>
        </w:rPr>
        <w:t>Russia</w:t>
      </w:r>
      <w:proofErr w:type="spellEnd"/>
      <w:r w:rsidRPr="00C4724D">
        <w:rPr>
          <w:rFonts w:ascii="Times New Roman" w:hAnsi="Times New Roman"/>
          <w:sz w:val="28"/>
          <w:szCs w:val="28"/>
        </w:rPr>
        <w:t>»</w:t>
      </w:r>
      <w:r w:rsidRPr="004F2F0C">
        <w:rPr>
          <w:rFonts w:ascii="Times New Roman" w:hAnsi="Times New Roman"/>
          <w:sz w:val="28"/>
          <w:szCs w:val="28"/>
        </w:rPr>
        <w:t>, Правила проведения чемпионата</w:t>
      </w:r>
    </w:p>
    <w:p w:rsidR="00D53FB0" w:rsidRDefault="00BF6513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F2F0C">
        <w:rPr>
          <w:rFonts w:ascii="Times New Roman" w:hAnsi="Times New Roman"/>
          <w:sz w:val="28"/>
          <w:szCs w:val="28"/>
        </w:rPr>
        <w:t>•</w:t>
      </w:r>
      <w:r w:rsidRPr="004F2F0C">
        <w:rPr>
          <w:rFonts w:ascii="Times New Roman" w:hAnsi="Times New Roman"/>
          <w:sz w:val="28"/>
          <w:szCs w:val="28"/>
        </w:rPr>
        <w:tab/>
        <w:t>Принимающая ст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 w:rsidRPr="004F2F0C">
        <w:rPr>
          <w:rFonts w:ascii="Times New Roman" w:hAnsi="Times New Roman"/>
          <w:sz w:val="28"/>
          <w:szCs w:val="28"/>
        </w:rPr>
        <w:t>на – Правила техники безопасности и санитарные нормы.</w:t>
      </w:r>
    </w:p>
    <w:p w:rsidR="00BF6513" w:rsidRPr="00204718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:rsidR="00BF6513" w:rsidRDefault="00BF6513" w:rsidP="00DB2871">
      <w:pPr>
        <w:pStyle w:val="4"/>
        <w:shd w:val="clear" w:color="auto" w:fill="auto"/>
        <w:spacing w:before="0" w:after="0" w:line="276" w:lineRule="auto"/>
        <w:ind w:firstLine="567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7A1FE3" w:rsidRDefault="007A1FE3" w:rsidP="00DB2871">
      <w:pPr>
        <w:pStyle w:val="4"/>
        <w:shd w:val="clear" w:color="auto" w:fill="auto"/>
        <w:spacing w:before="0" w:after="0" w:line="276" w:lineRule="auto"/>
        <w:ind w:firstLine="567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7A1FE3">
        <w:rPr>
          <w:rStyle w:val="hps"/>
          <w:rFonts w:ascii="Times New Roman" w:hAnsi="Times New Roman"/>
          <w:sz w:val="28"/>
          <w:szCs w:val="28"/>
        </w:rPr>
        <w:t xml:space="preserve">В компетенции </w:t>
      </w:r>
      <w:r w:rsidR="00F550F6">
        <w:rPr>
          <w:rStyle w:val="hps"/>
          <w:rFonts w:ascii="Times New Roman" w:hAnsi="Times New Roman"/>
          <w:sz w:val="28"/>
          <w:szCs w:val="28"/>
        </w:rPr>
        <w:t>Лесное дело</w:t>
      </w:r>
      <w:r w:rsidRPr="007A1FE3">
        <w:rPr>
          <w:rStyle w:val="hps"/>
          <w:rFonts w:ascii="Times New Roman" w:hAnsi="Times New Roman"/>
          <w:sz w:val="28"/>
          <w:szCs w:val="28"/>
        </w:rPr>
        <w:t xml:space="preserve"> команда состоит из двух участников.</w:t>
      </w:r>
    </w:p>
    <w:p w:rsidR="00F550F6" w:rsidRDefault="00F550F6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1" w:name="_Toc379539624"/>
      <w:r>
        <w:rPr>
          <w:rFonts w:ascii="Times New Roman" w:hAnsi="Times New Roman"/>
          <w:i/>
          <w:sz w:val="28"/>
        </w:rPr>
        <w:br w:type="page"/>
      </w:r>
    </w:p>
    <w:p w:rsidR="00BF6513" w:rsidRPr="009428CB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3.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1"/>
    </w:p>
    <w:p w:rsidR="00BF6513" w:rsidRDefault="00BF6513" w:rsidP="00DB2871">
      <w:pPr>
        <w:pStyle w:val="4"/>
        <w:shd w:val="clear" w:color="auto" w:fill="auto"/>
        <w:spacing w:before="0" w:after="0" w:line="276" w:lineRule="auto"/>
        <w:ind w:firstLine="567"/>
        <w:rPr>
          <w:rStyle w:val="1"/>
          <w:rFonts w:ascii="Times New Roman" w:hAnsi="Times New Roman" w:cs="Times New Roman"/>
          <w:sz w:val="28"/>
          <w:szCs w:val="28"/>
        </w:rPr>
      </w:pPr>
    </w:p>
    <w:p w:rsidR="005C7DDE" w:rsidRDefault="009B0E16" w:rsidP="009B0E1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</w:rPr>
      </w:pPr>
      <w:r w:rsidRPr="00F34686">
        <w:rPr>
          <w:rFonts w:ascii="Times New Roman" w:hAnsi="Times New Roman"/>
          <w:sz w:val="28"/>
          <w:szCs w:val="28"/>
        </w:rPr>
        <w:t>Содержанием конкурсного задания являются реализация работ по компетенции «</w:t>
      </w:r>
      <w:r>
        <w:rPr>
          <w:rFonts w:ascii="Times New Roman" w:hAnsi="Times New Roman"/>
          <w:sz w:val="28"/>
          <w:szCs w:val="28"/>
        </w:rPr>
        <w:t>Лесное дело</w:t>
      </w:r>
      <w:r w:rsidRPr="00F34686">
        <w:rPr>
          <w:rFonts w:ascii="Times New Roman" w:hAnsi="Times New Roman"/>
          <w:sz w:val="28"/>
          <w:szCs w:val="28"/>
        </w:rPr>
        <w:t>». Участники соревнований получают</w:t>
      </w:r>
      <w:r>
        <w:rPr>
          <w:rFonts w:ascii="Times New Roman" w:hAnsi="Times New Roman"/>
          <w:sz w:val="28"/>
          <w:szCs w:val="28"/>
        </w:rPr>
        <w:t xml:space="preserve"> текстовое описание задания, </w:t>
      </w:r>
      <w:r w:rsidRPr="005C7DDE">
        <w:rPr>
          <w:rFonts w:ascii="Times New Roman" w:hAnsi="Times New Roman"/>
          <w:color w:val="000000" w:themeColor="text1"/>
          <w:sz w:val="28"/>
          <w:szCs w:val="28"/>
        </w:rPr>
        <w:t xml:space="preserve">подрост сосны обыкновенной, </w:t>
      </w:r>
      <w:r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модель </w:t>
      </w:r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>срубленного и растущего дерева</w:t>
      </w:r>
      <w:r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, мерную вилку, рулетку, лесосеменное сырье (шишку, семена), </w:t>
      </w:r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сортиментные таблицы, топографические карты, высотомеры ВУЛ-1, гербарные образцы, макеты лесных насаждений, полнотомеры Биттерлиха, призмы Анучина, образцы пороков древесины, образцы пиломатериалов. Изображения с животными и птицами, почвы, хвойные растения, черенки древесных пород, коллекции насекомых вредителей леса из группы хвое- и листогрызущих и стволовых насекомых, образцы гнилевых болезней взрослых древостоев и заболеваний, натуральные образцы основных групп лесных горючих материалов, самовольный </w:t>
      </w:r>
      <w:proofErr w:type="spellStart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>поруб</w:t>
      </w:r>
      <w:proofErr w:type="spellEnd"/>
      <w:r w:rsidR="005C7DDE" w:rsidRPr="005C7DDE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</w:rPr>
        <w:t xml:space="preserve"> на пне.</w:t>
      </w:r>
    </w:p>
    <w:p w:rsidR="009B0E16" w:rsidRDefault="009B0E16" w:rsidP="009B0E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686">
        <w:rPr>
          <w:rFonts w:ascii="Times New Roman" w:hAnsi="Times New Roman"/>
          <w:sz w:val="28"/>
          <w:szCs w:val="28"/>
        </w:rPr>
        <w:t>Конкурсное задание имеет несколько модулей, выполняемых последовательно. Оценка выполнения модулей осуществляется по итогам выполнения задания в целом.</w:t>
      </w:r>
    </w:p>
    <w:p w:rsidR="009B0E16" w:rsidRDefault="009B0E16" w:rsidP="009B0E1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 w:rsidRPr="00812942">
        <w:rPr>
          <w:rFonts w:ascii="Times New Roman" w:hAnsi="Times New Roman"/>
          <w:sz w:val="28"/>
          <w:szCs w:val="28"/>
        </w:rPr>
        <w:t>Конкурс включает в себя</w:t>
      </w:r>
      <w:r>
        <w:rPr>
          <w:rFonts w:ascii="Times New Roman" w:hAnsi="Times New Roman"/>
          <w:sz w:val="28"/>
          <w:szCs w:val="28"/>
        </w:rPr>
        <w:t xml:space="preserve"> выполнение работ </w:t>
      </w:r>
      <w:r w:rsidRPr="00425536">
        <w:rPr>
          <w:rFonts w:ascii="Times New Roman" w:eastAsia="Arial Unicode MS" w:hAnsi="Times New Roman"/>
          <w:sz w:val="28"/>
          <w:szCs w:val="28"/>
          <w:u w:color="000000"/>
        </w:rPr>
        <w:t xml:space="preserve">по направлению </w:t>
      </w:r>
      <w:r w:rsidR="005C7DDE" w:rsidRPr="005C7DDE">
        <w:rPr>
          <w:rFonts w:ascii="Times New Roman" w:hAnsi="Times New Roman"/>
          <w:sz w:val="28"/>
          <w:szCs w:val="28"/>
        </w:rPr>
        <w:t>организация и проведение мероприятий по воспроизводству лесов и лесоразведению, организация и проведение мероприятий по охране и защите лесов, организация использования лесов, п</w:t>
      </w:r>
      <w:r w:rsidR="005C7DDE" w:rsidRPr="005C7DDE">
        <w:rPr>
          <w:rFonts w:ascii="Times New Roman" w:hAnsi="Times New Roman"/>
          <w:color w:val="000000" w:themeColor="text1"/>
          <w:sz w:val="28"/>
          <w:szCs w:val="28"/>
        </w:rPr>
        <w:t>роведение работ по лесоустройству и таксации.</w:t>
      </w:r>
    </w:p>
    <w:p w:rsidR="009B0E16" w:rsidRDefault="009B0E16" w:rsidP="009B0E1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>
        <w:rPr>
          <w:rFonts w:ascii="Times New Roman" w:eastAsia="Arial Unicode MS" w:hAnsi="Times New Roman"/>
          <w:sz w:val="28"/>
          <w:szCs w:val="28"/>
          <w:u w:color="000000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оценки.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9B0E16" w:rsidRDefault="009B0E16" w:rsidP="009B0E1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>
        <w:rPr>
          <w:rFonts w:ascii="Times New Roman" w:eastAsia="Arial Unicode MS" w:hAnsi="Times New Roman"/>
          <w:sz w:val="28"/>
          <w:szCs w:val="28"/>
          <w:u w:color="000000"/>
        </w:rPr>
        <w:t>Время и детали конкурсного задания в зависимости от конкурсных условий могут быть изменены членами жюри.</w:t>
      </w:r>
    </w:p>
    <w:p w:rsidR="009B0E16" w:rsidRDefault="009B0E16" w:rsidP="009B0E1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</w:rPr>
      </w:pPr>
      <w:r>
        <w:rPr>
          <w:rFonts w:ascii="Times New Roman" w:eastAsia="Arial Unicode MS" w:hAnsi="Times New Roman"/>
          <w:sz w:val="28"/>
          <w:szCs w:val="28"/>
          <w:u w:color="000000"/>
        </w:rPr>
        <w:t xml:space="preserve">Конкурсное задание должно выполняться </w:t>
      </w:r>
      <w:proofErr w:type="spellStart"/>
      <w:r>
        <w:rPr>
          <w:rFonts w:ascii="Times New Roman" w:eastAsia="Arial Unicode MS" w:hAnsi="Times New Roman"/>
          <w:sz w:val="28"/>
          <w:szCs w:val="28"/>
          <w:u w:color="000000"/>
        </w:rPr>
        <w:t>помодульно</w:t>
      </w:r>
      <w:proofErr w:type="spellEnd"/>
      <w:r>
        <w:rPr>
          <w:rFonts w:ascii="Times New Roman" w:eastAsia="Arial Unicode MS" w:hAnsi="Times New Roman"/>
          <w:sz w:val="28"/>
          <w:szCs w:val="28"/>
          <w:u w:color="000000"/>
        </w:rPr>
        <w:t>. Оценка также происходит от модуля к модулю.</w:t>
      </w:r>
    </w:p>
    <w:p w:rsidR="00BF6513" w:rsidRPr="002C20C1" w:rsidRDefault="00BF6513" w:rsidP="00DB2871">
      <w:pPr>
        <w:spacing w:after="0"/>
        <w:ind w:firstLine="567"/>
        <w:rPr>
          <w:rStyle w:val="1"/>
          <w:rFonts w:ascii="Times New Roman" w:hAnsi="Times New Roman"/>
          <w:color w:val="4F81BD" w:themeColor="accent1"/>
          <w:sz w:val="28"/>
          <w:szCs w:val="28"/>
          <w:lang w:eastAsia="en-US"/>
        </w:rPr>
      </w:pPr>
    </w:p>
    <w:p w:rsidR="00D53FB0" w:rsidRPr="002C20C1" w:rsidRDefault="00D53FB0" w:rsidP="00DB2871">
      <w:pPr>
        <w:spacing w:after="0" w:line="240" w:lineRule="auto"/>
        <w:ind w:firstLine="567"/>
        <w:rPr>
          <w:rFonts w:ascii="Times New Roman" w:hAnsi="Times New Roman"/>
          <w:b/>
          <w:color w:val="4F81BD" w:themeColor="accent1"/>
          <w:sz w:val="28"/>
          <w:szCs w:val="24"/>
          <w:lang w:eastAsia="en-US"/>
        </w:rPr>
      </w:pPr>
      <w:bookmarkStart w:id="2" w:name="_Toc379539625"/>
      <w:r w:rsidRPr="002C20C1">
        <w:rPr>
          <w:rFonts w:ascii="Times New Roman" w:hAnsi="Times New Roman"/>
          <w:i/>
          <w:color w:val="4F81BD" w:themeColor="accent1"/>
          <w:sz w:val="28"/>
        </w:rPr>
        <w:br w:type="page"/>
      </w:r>
    </w:p>
    <w:p w:rsidR="00BF6513" w:rsidRPr="00204718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4.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2"/>
    </w:p>
    <w:p w:rsidR="00BF6513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BF6513" w:rsidRDefault="00BF6513" w:rsidP="00DB2871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DB2871">
      <w:pPr>
        <w:tabs>
          <w:tab w:val="left" w:pos="7245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3"/>
        <w:gridCol w:w="5082"/>
        <w:gridCol w:w="2410"/>
        <w:gridCol w:w="1270"/>
      </w:tblGrid>
      <w:tr w:rsidR="00A651B2" w:rsidRPr="00E60085" w:rsidTr="00187069">
        <w:tc>
          <w:tcPr>
            <w:tcW w:w="583" w:type="dxa"/>
            <w:vAlign w:val="center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345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345D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2" w:type="dxa"/>
            <w:vAlign w:val="center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410" w:type="dxa"/>
            <w:vAlign w:val="center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Рабочее время</w:t>
            </w:r>
          </w:p>
        </w:tc>
        <w:tc>
          <w:tcPr>
            <w:tcW w:w="1270" w:type="dxa"/>
            <w:vAlign w:val="center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Время на задание</w:t>
            </w:r>
          </w:p>
        </w:tc>
      </w:tr>
      <w:tr w:rsidR="00A651B2" w:rsidRPr="00E60085" w:rsidTr="00187069">
        <w:tc>
          <w:tcPr>
            <w:tcW w:w="583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Модуль 1: Организация и проведение мер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о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приятий по воспроизводству лесов и лесора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з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ведению</w:t>
            </w:r>
          </w:p>
          <w:p w:rsidR="00A651B2" w:rsidRPr="003345DE" w:rsidRDefault="00A651B2" w:rsidP="0018706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651B2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09.00-12.0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13.00-15.00</w:t>
            </w:r>
          </w:p>
        </w:tc>
        <w:tc>
          <w:tcPr>
            <w:tcW w:w="1270" w:type="dxa"/>
            <w:vAlign w:val="center"/>
          </w:tcPr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A651B2" w:rsidRPr="00E60085" w:rsidTr="00187069">
        <w:tc>
          <w:tcPr>
            <w:tcW w:w="583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Модуль 2: Организация и проведение мер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о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>приятий по охране и защите лесов</w:t>
            </w:r>
          </w:p>
        </w:tc>
        <w:tc>
          <w:tcPr>
            <w:tcW w:w="2410" w:type="dxa"/>
            <w:vAlign w:val="center"/>
          </w:tcPr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09.00-12.0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0-1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.00</w:t>
            </w:r>
          </w:p>
        </w:tc>
        <w:tc>
          <w:tcPr>
            <w:tcW w:w="1270" w:type="dxa"/>
          </w:tcPr>
          <w:p w:rsidR="00A651B2" w:rsidRPr="003345DE" w:rsidRDefault="00A651B2" w:rsidP="00187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</w:tr>
      <w:tr w:rsidR="00A651B2" w:rsidRPr="00E60085" w:rsidTr="00187069">
        <w:tc>
          <w:tcPr>
            <w:tcW w:w="583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Модуль 3: Организация использования лесов</w:t>
            </w:r>
          </w:p>
        </w:tc>
        <w:tc>
          <w:tcPr>
            <w:tcW w:w="2410" w:type="dxa"/>
            <w:vAlign w:val="center"/>
          </w:tcPr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С3 09.00-11.3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A651B2" w:rsidRPr="00E60085" w:rsidTr="00187069">
        <w:tc>
          <w:tcPr>
            <w:tcW w:w="583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2" w:type="dxa"/>
          </w:tcPr>
          <w:p w:rsidR="00A651B2" w:rsidRPr="003345DE" w:rsidRDefault="00A651B2" w:rsidP="00187069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3345DE">
              <w:rPr>
                <w:rFonts w:ascii="Times New Roman" w:hAnsi="Times New Roman"/>
                <w:sz w:val="24"/>
                <w:szCs w:val="24"/>
              </w:rPr>
              <w:t xml:space="preserve">Модуль 4: 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 по лесоустро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ству и таксации</w:t>
            </w:r>
          </w:p>
        </w:tc>
        <w:tc>
          <w:tcPr>
            <w:tcW w:w="2410" w:type="dxa"/>
            <w:vAlign w:val="center"/>
          </w:tcPr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С3 13.00-15</w:t>
            </w:r>
            <w:r w:rsidRPr="003345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.30</w:t>
            </w:r>
          </w:p>
        </w:tc>
        <w:tc>
          <w:tcPr>
            <w:tcW w:w="1270" w:type="dxa"/>
            <w:vAlign w:val="center"/>
          </w:tcPr>
          <w:p w:rsidR="00A651B2" w:rsidRPr="003345DE" w:rsidRDefault="00A651B2" w:rsidP="00187069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  <w:r w:rsidRPr="003345DE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  <w:bookmarkStart w:id="3" w:name="_GoBack"/>
      <w:bookmarkEnd w:id="3"/>
    </w:p>
    <w:p w:rsidR="00BF6513" w:rsidRPr="00793F49" w:rsidRDefault="00BF6513" w:rsidP="00793F49">
      <w:pPr>
        <w:spacing w:after="0"/>
        <w:ind w:firstLine="567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793F49">
        <w:rPr>
          <w:rFonts w:ascii="Times New Roman" w:hAnsi="Times New Roman"/>
          <w:b/>
          <w:sz w:val="28"/>
          <w:szCs w:val="28"/>
        </w:rPr>
        <w:t xml:space="preserve">Модуль 1: </w:t>
      </w:r>
      <w:r w:rsidR="00793F49" w:rsidRPr="00793F49">
        <w:rPr>
          <w:rFonts w:ascii="Times New Roman" w:hAnsi="Times New Roman"/>
          <w:b/>
          <w:sz w:val="28"/>
          <w:szCs w:val="28"/>
        </w:rPr>
        <w:t>Организация и проведение мероприятий по воспроизводству лесов и лесоразведению.</w:t>
      </w:r>
    </w:p>
    <w:p w:rsidR="00087026" w:rsidRDefault="00087026" w:rsidP="000870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445A">
        <w:rPr>
          <w:rFonts w:ascii="Times New Roman" w:hAnsi="Times New Roman"/>
          <w:sz w:val="28"/>
          <w:szCs w:val="28"/>
        </w:rPr>
        <w:t xml:space="preserve">Команде необходимо провести работы по </w:t>
      </w:r>
      <w:r>
        <w:rPr>
          <w:rFonts w:ascii="Times New Roman" w:hAnsi="Times New Roman"/>
          <w:sz w:val="28"/>
          <w:szCs w:val="28"/>
        </w:rPr>
        <w:t>определению видов семян древесно-кустарниковых пород, отбору и составлению средней пробы семян сосны обыкновенной, определения чистоты и массы семян сосны обыкновенной, определение агрохимических свойств почвы, определение основных заболеваний посадочного материала хвойных пород. Проводить прививку хвойных растений, нарезку и посадку зимних черенков.  Работы проводятся согласно</w:t>
      </w:r>
      <w:r w:rsidRPr="0038445A">
        <w:rPr>
          <w:rFonts w:ascii="Times New Roman" w:hAnsi="Times New Roman"/>
          <w:sz w:val="28"/>
          <w:szCs w:val="28"/>
        </w:rPr>
        <w:t xml:space="preserve"> рабочей документации. </w:t>
      </w:r>
    </w:p>
    <w:p w:rsidR="00BF6513" w:rsidRPr="00793F49" w:rsidRDefault="00BF6513" w:rsidP="00DB2871">
      <w:pPr>
        <w:spacing w:after="0"/>
        <w:ind w:firstLine="567"/>
        <w:jc w:val="both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793F49">
        <w:rPr>
          <w:rFonts w:ascii="Times New Roman" w:hAnsi="Times New Roman"/>
          <w:b/>
          <w:sz w:val="28"/>
          <w:szCs w:val="28"/>
        </w:rPr>
        <w:t xml:space="preserve">Модуль 2: </w:t>
      </w:r>
      <w:r w:rsidR="00793F49" w:rsidRPr="00793F49">
        <w:rPr>
          <w:rFonts w:ascii="Times New Roman" w:hAnsi="Times New Roman"/>
          <w:b/>
          <w:sz w:val="28"/>
          <w:szCs w:val="28"/>
        </w:rPr>
        <w:t>Организация и проведение мероприятий по охране и защите лесов.</w:t>
      </w:r>
    </w:p>
    <w:p w:rsidR="00087026" w:rsidRPr="00167B61" w:rsidRDefault="00087026" w:rsidP="00087026">
      <w:pPr>
        <w:spacing w:after="0"/>
        <w:ind w:firstLine="567"/>
        <w:jc w:val="both"/>
        <w:rPr>
          <w:rStyle w:val="1"/>
          <w:rFonts w:ascii="Times New Roman" w:hAnsi="Times New Roman" w:cs="Times New Roman"/>
          <w:color w:val="FF0000"/>
          <w:sz w:val="28"/>
          <w:szCs w:val="28"/>
        </w:rPr>
      </w:pPr>
      <w:r w:rsidRPr="0038445A">
        <w:rPr>
          <w:rFonts w:ascii="Times New Roman" w:hAnsi="Times New Roman"/>
          <w:sz w:val="28"/>
          <w:szCs w:val="28"/>
        </w:rPr>
        <w:t>Команде необходимо выполнить ра</w:t>
      </w:r>
      <w:r>
        <w:rPr>
          <w:rFonts w:ascii="Times New Roman" w:hAnsi="Times New Roman"/>
          <w:sz w:val="28"/>
          <w:szCs w:val="28"/>
        </w:rPr>
        <w:t>боту</w:t>
      </w:r>
      <w:r w:rsidRPr="0038445A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по определению</w:t>
      </w:r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присутствия видового состава  насекомых-вредителей леса по натуральным образцам, включая  различные фазы развития (яйцекладки, личинки, куколки, имаго)</w:t>
      </w:r>
      <w:proofErr w:type="gramStart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>,а</w:t>
      </w:r>
      <w:proofErr w:type="gramEnd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также  повреждения, наносимые вредителями; определение гнилевых болезней взрослого древостоя по  возбудителям (трутовикам) и  по образцам заболеваний (</w:t>
      </w:r>
      <w:proofErr w:type="spellStart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>гнилям</w:t>
      </w:r>
      <w:proofErr w:type="spellEnd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); выполнить задания по проведению лесопатологического мониторинга(проведение надзора за вредителями кроны (хвое и </w:t>
      </w:r>
      <w:proofErr w:type="spellStart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>листогрызущими</w:t>
      </w:r>
      <w:proofErr w:type="spellEnd"/>
      <w:r w:rsidRPr="00037A91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насекомыми);</w:t>
      </w:r>
    </w:p>
    <w:p w:rsidR="00087026" w:rsidRPr="007E5870" w:rsidRDefault="00087026" w:rsidP="000870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по натурным объектам (макетам) дать х</w:t>
      </w:r>
      <w:r w:rsidRPr="007E5870">
        <w:rPr>
          <w:rFonts w:ascii="Times New Roman" w:hAnsi="Times New Roman"/>
          <w:sz w:val="28"/>
          <w:szCs w:val="28"/>
        </w:rPr>
        <w:t>арактеристик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7E5870">
        <w:rPr>
          <w:rFonts w:ascii="Times New Roman" w:hAnsi="Times New Roman"/>
          <w:sz w:val="28"/>
          <w:szCs w:val="28"/>
        </w:rPr>
        <w:t>лесных горючих материалов</w:t>
      </w:r>
      <w:r>
        <w:rPr>
          <w:rFonts w:ascii="Times New Roman" w:hAnsi="Times New Roman"/>
          <w:sz w:val="28"/>
          <w:szCs w:val="28"/>
        </w:rPr>
        <w:t xml:space="preserve"> по группам и классам, с оценкой их роли в развитии лесных пожаров; </w:t>
      </w:r>
    </w:p>
    <w:p w:rsidR="00087026" w:rsidRPr="007E5870" w:rsidRDefault="00087026" w:rsidP="00087026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Условно выявить самовольный </w:t>
      </w:r>
      <w:proofErr w:type="spellStart"/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>поруб</w:t>
      </w:r>
      <w:proofErr w:type="spellEnd"/>
      <w:r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 путем замера пня и рассчитать </w:t>
      </w:r>
      <w:r w:rsidRPr="00793F49">
        <w:rPr>
          <w:rStyle w:val="1"/>
          <w:rFonts w:ascii="Times New Roman" w:hAnsi="Times New Roman" w:cs="Times New Roman"/>
          <w:color w:val="auto"/>
          <w:sz w:val="28"/>
          <w:szCs w:val="28"/>
        </w:rPr>
        <w:t xml:space="preserve">ущерб </w:t>
      </w:r>
      <w:r w:rsidRPr="00793F49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от совершенного лесонарушения и расчета ущерба от лесного </w:t>
      </w:r>
      <w:proofErr w:type="spellStart"/>
      <w:r w:rsidRPr="00793F49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пожара</w:t>
      </w:r>
      <w:proofErr w:type="gramStart"/>
      <w:r w:rsidRPr="00793F49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,о</w:t>
      </w:r>
      <w:proofErr w:type="gramEnd"/>
      <w:r w:rsidRPr="00793F49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spellEnd"/>
      <w:r w:rsidRPr="00793F49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нарушения ППБ и  заполнить  необходимую  нормативной документацию; произвести работы связанные с подготовкой первичных средств тушения лесного пожара определение плотности популяции стволовых вредителей, </w:t>
      </w:r>
    </w:p>
    <w:p w:rsidR="00BF6513" w:rsidRPr="00793F49" w:rsidRDefault="00BF6513" w:rsidP="00DB2871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Модуль 3: </w:t>
      </w:r>
      <w:r w:rsidR="00793F49" w:rsidRPr="00793F49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использования лесов</w:t>
      </w:r>
      <w:r w:rsidR="00793F4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F177F8" w:rsidRPr="00793F49" w:rsidRDefault="00793F49" w:rsidP="00793F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3F49">
        <w:rPr>
          <w:rFonts w:ascii="Times New Roman" w:hAnsi="Times New Roman"/>
          <w:sz w:val="28"/>
          <w:szCs w:val="28"/>
        </w:rPr>
        <w:t>Команде необходимо определить возраст дерева по годичным кольцам, определить диаметры сортиментов и их объемов при помощи мерной вилки и сортиментных таблиц, определить высоту и диаметр дерева, подготовить материалы для отвода лесосеки в программе Лес-Гис, произвести дешифрирование топографической карты, определить элементы леса, типы леса и способы очистки мест рубок.</w:t>
      </w:r>
    </w:p>
    <w:p w:rsidR="008C49B9" w:rsidRPr="002C20C1" w:rsidRDefault="008C49B9" w:rsidP="00DB2871">
      <w:pPr>
        <w:spacing w:after="0"/>
        <w:ind w:firstLine="567"/>
        <w:rPr>
          <w:rFonts w:ascii="Times New Roman" w:hAnsi="Times New Roman"/>
          <w:b/>
          <w:color w:val="4F81BD" w:themeColor="accent1"/>
          <w:sz w:val="28"/>
          <w:szCs w:val="28"/>
        </w:rPr>
      </w:pPr>
      <w:r w:rsidRPr="008C49B9">
        <w:rPr>
          <w:rFonts w:ascii="Times New Roman" w:hAnsi="Times New Roman"/>
          <w:b/>
          <w:sz w:val="28"/>
          <w:szCs w:val="28"/>
        </w:rPr>
        <w:t xml:space="preserve">Модуль 4: </w:t>
      </w:r>
      <w:r w:rsidR="00793F49">
        <w:rPr>
          <w:rFonts w:ascii="Times New Roman" w:hAnsi="Times New Roman"/>
          <w:b/>
          <w:sz w:val="28"/>
          <w:szCs w:val="28"/>
        </w:rPr>
        <w:t>Проведение работ по лесоустройству и таксации.</w:t>
      </w:r>
    </w:p>
    <w:p w:rsidR="00FA21A9" w:rsidRPr="006D6C81" w:rsidRDefault="00F177F8" w:rsidP="00DB287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D6C81">
        <w:rPr>
          <w:rFonts w:ascii="Times New Roman" w:hAnsi="Times New Roman"/>
          <w:color w:val="000000" w:themeColor="text1"/>
          <w:sz w:val="28"/>
          <w:szCs w:val="28"/>
        </w:rPr>
        <w:t xml:space="preserve">Команде необходимо выполнить работы по лесной таксации, а именно: </w:t>
      </w:r>
      <w:r w:rsidR="006D6C81" w:rsidRPr="006D6C81">
        <w:rPr>
          <w:rFonts w:ascii="Times New Roman" w:hAnsi="Times New Roman"/>
          <w:color w:val="000000" w:themeColor="text1"/>
          <w:sz w:val="28"/>
          <w:szCs w:val="28"/>
        </w:rPr>
        <w:t>определить таксационные признаки у подроста сосны обыкновенной, провести таксацию ствола срубленного и растущего дерева, а также лесных материалов.</w:t>
      </w:r>
      <w:r w:rsidRPr="006D6C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A21A9" w:rsidRPr="00793F49" w:rsidRDefault="00FA21A9" w:rsidP="00DB287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 xml:space="preserve">Для выполнения требований проектного задания, участникам необходимо принести с собой на конкурс </w:t>
      </w:r>
      <w:r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>TOOLBOX</w:t>
      </w:r>
      <w:r w:rsidR="00793F49" w:rsidRPr="00793F4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3F49" w:rsidRPr="00793F49" w:rsidRDefault="00AD02BD" w:rsidP="00793F49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 xml:space="preserve">Содержание TOOLBOX </w:t>
      </w:r>
      <w:r w:rsidR="00FA21A9"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>может</w:t>
      </w:r>
      <w:r w:rsidR="00FA21A9" w:rsidRPr="00793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21A9" w:rsidRPr="00793F49">
        <w:rPr>
          <w:rStyle w:val="hps"/>
          <w:rFonts w:ascii="Times New Roman" w:hAnsi="Times New Roman"/>
          <w:color w:val="000000" w:themeColor="text1"/>
          <w:sz w:val="28"/>
          <w:szCs w:val="28"/>
        </w:rPr>
        <w:t>включать в себя</w:t>
      </w:r>
      <w:r w:rsidR="00FA21A9" w:rsidRPr="00793F49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FA21A9" w:rsidRPr="00793F49">
        <w:rPr>
          <w:rFonts w:ascii="Times New Roman" w:hAnsi="Times New Roman"/>
          <w:color w:val="FF0000"/>
          <w:sz w:val="28"/>
          <w:szCs w:val="28"/>
        </w:rPr>
        <w:br/>
      </w:r>
      <w:r w:rsidR="00793F49" w:rsidRPr="00793F49">
        <w:rPr>
          <w:rFonts w:ascii="Times New Roman" w:hAnsi="Times New Roman"/>
          <w:color w:val="000000" w:themeColor="text1"/>
          <w:sz w:val="28"/>
          <w:szCs w:val="28"/>
        </w:rPr>
        <w:t>блокнот для записей;</w:t>
      </w:r>
    </w:p>
    <w:p w:rsidR="00793F49" w:rsidRPr="00793F49" w:rsidRDefault="00793F49" w:rsidP="00793F49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>ручка шариковая;</w:t>
      </w:r>
    </w:p>
    <w:p w:rsidR="00793F49" w:rsidRPr="00793F49" w:rsidRDefault="00793F49" w:rsidP="00793F49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>карандаш;</w:t>
      </w:r>
    </w:p>
    <w:p w:rsidR="00793F49" w:rsidRPr="00793F49" w:rsidRDefault="00793F49" w:rsidP="00793F49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3F49">
        <w:rPr>
          <w:rFonts w:ascii="Times New Roman" w:hAnsi="Times New Roman"/>
          <w:color w:val="000000" w:themeColor="text1"/>
          <w:sz w:val="28"/>
          <w:szCs w:val="28"/>
        </w:rPr>
        <w:t>ластик.</w:t>
      </w:r>
    </w:p>
    <w:p w:rsidR="00FA21A9" w:rsidRPr="006D6C81" w:rsidRDefault="00FA21A9" w:rsidP="00DB2871">
      <w:pPr>
        <w:tabs>
          <w:tab w:val="left" w:pos="3567"/>
        </w:tabs>
        <w:ind w:firstLine="567"/>
        <w:rPr>
          <w:rStyle w:val="hps"/>
          <w:rFonts w:ascii="Times New Roman" w:hAnsi="Times New Roman"/>
          <w:color w:val="FF0000"/>
          <w:sz w:val="28"/>
          <w:szCs w:val="28"/>
        </w:rPr>
      </w:pPr>
    </w:p>
    <w:p w:rsidR="00FA21A9" w:rsidRPr="004A7708" w:rsidRDefault="00FA21A9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1A9" w:rsidRPr="00FA21A9" w:rsidRDefault="00FA21A9" w:rsidP="00DB287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hps"/>
          <w:rFonts w:ascii="Times New Roman" w:hAnsi="Times New Roman"/>
          <w:color w:val="222222"/>
          <w:sz w:val="28"/>
          <w:szCs w:val="28"/>
        </w:rPr>
        <w:tab/>
      </w:r>
    </w:p>
    <w:p w:rsidR="00FA21A9" w:rsidRPr="00FA21A9" w:rsidRDefault="00FA21A9" w:rsidP="00DB28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21A9" w:rsidRPr="002C20C1" w:rsidRDefault="00FA21A9" w:rsidP="00DB2871">
      <w:pPr>
        <w:spacing w:after="0"/>
        <w:ind w:firstLine="567"/>
        <w:jc w:val="both"/>
        <w:rPr>
          <w:rFonts w:ascii="Times New Roman" w:hAnsi="Times New Roman"/>
          <w:color w:val="4F81BD" w:themeColor="accent1"/>
          <w:sz w:val="28"/>
          <w:szCs w:val="28"/>
        </w:rPr>
      </w:pPr>
    </w:p>
    <w:p w:rsidR="00383763" w:rsidRDefault="00383763">
      <w:pPr>
        <w:spacing w:after="0" w:line="240" w:lineRule="auto"/>
        <w:rPr>
          <w:rFonts w:ascii="Times New Roman" w:hAnsi="Times New Roman"/>
          <w:b/>
          <w:caps/>
          <w:sz w:val="28"/>
          <w:szCs w:val="24"/>
          <w:lang w:eastAsia="en-US"/>
        </w:rPr>
      </w:pPr>
      <w:bookmarkStart w:id="4" w:name="_Toc379539626"/>
      <w:r>
        <w:rPr>
          <w:rFonts w:ascii="Times New Roman" w:hAnsi="Times New Roman"/>
          <w:i/>
          <w:caps/>
          <w:sz w:val="28"/>
        </w:rPr>
        <w:br w:type="page"/>
      </w:r>
    </w:p>
    <w:p w:rsidR="00BF6513" w:rsidRPr="002C20C1" w:rsidRDefault="00BF6513" w:rsidP="00DB2871">
      <w:pPr>
        <w:pStyle w:val="2"/>
        <w:spacing w:before="0" w:after="0" w:line="276" w:lineRule="auto"/>
        <w:ind w:firstLine="567"/>
        <w:jc w:val="center"/>
        <w:rPr>
          <w:rFonts w:ascii="Times New Roman" w:hAnsi="Times New Roman"/>
          <w:i w:val="0"/>
          <w:caps/>
          <w:sz w:val="28"/>
          <w:lang w:val="ru-RU"/>
        </w:rPr>
      </w:pPr>
      <w:r w:rsidRPr="00991922">
        <w:rPr>
          <w:rFonts w:ascii="Times New Roman" w:hAnsi="Times New Roman"/>
          <w:i w:val="0"/>
          <w:caps/>
          <w:sz w:val="28"/>
          <w:lang w:val="ru-RU"/>
        </w:rPr>
        <w:lastRenderedPageBreak/>
        <w:t>5. Критерии оценки</w:t>
      </w:r>
      <w:bookmarkEnd w:id="4"/>
    </w:p>
    <w:p w:rsidR="00BF6513" w:rsidRDefault="00BF6513" w:rsidP="00DB28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</w:t>
      </w:r>
      <w:r w:rsidR="00DB287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аблица 2</w:t>
      </w:r>
      <w:r w:rsidRPr="00204718">
        <w:rPr>
          <w:rFonts w:ascii="Times New Roman" w:hAnsi="Times New Roman"/>
          <w:sz w:val="28"/>
          <w:szCs w:val="28"/>
        </w:rPr>
        <w:t>. Общее количество баллов задания/модуля по всем критериям оценки составляет 100.</w:t>
      </w:r>
    </w:p>
    <w:p w:rsidR="00DB2871" w:rsidRDefault="00DB2871" w:rsidP="00DB28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2871" w:rsidRPr="00204718" w:rsidRDefault="00DB2871" w:rsidP="00DB287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6513" w:rsidRPr="00DB2871" w:rsidRDefault="00BF6513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B2871"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d"/>
        <w:tblW w:w="9747" w:type="dxa"/>
        <w:tblLook w:val="01E0" w:firstRow="1" w:lastRow="1" w:firstColumn="1" w:lastColumn="1" w:noHBand="0" w:noVBand="0"/>
      </w:tblPr>
      <w:tblGrid>
        <w:gridCol w:w="959"/>
        <w:gridCol w:w="3827"/>
        <w:gridCol w:w="2410"/>
        <w:gridCol w:w="1559"/>
        <w:gridCol w:w="992"/>
      </w:tblGrid>
      <w:tr w:rsidR="00BF6513" w:rsidRPr="00265BD4" w:rsidTr="00DB2871">
        <w:tc>
          <w:tcPr>
            <w:tcW w:w="959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3827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4961" w:type="dxa"/>
            <w:gridSpan w:val="3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BF6513" w:rsidRPr="00265BD4" w:rsidTr="00DB2871">
        <w:tc>
          <w:tcPr>
            <w:tcW w:w="959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BF6513" w:rsidRPr="00DE0333" w:rsidRDefault="00E4526A" w:rsidP="00DE0333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Судейство, </w:t>
            </w:r>
            <w:r w:rsidR="00DE0333" w:rsidRPr="00DE0333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Judgment</w:t>
            </w:r>
          </w:p>
          <w:p w:rsidR="007E0F22" w:rsidRPr="003526CC" w:rsidRDefault="003526CC" w:rsidP="003526C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Judg</w:t>
            </w:r>
            <w:proofErr w:type="spellEnd"/>
          </w:p>
        </w:tc>
        <w:tc>
          <w:tcPr>
            <w:tcW w:w="1559" w:type="dxa"/>
          </w:tcPr>
          <w:p w:rsidR="00BF651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Объективная</w:t>
            </w:r>
          </w:p>
          <w:p w:rsidR="003526CC" w:rsidRPr="003526CC" w:rsidRDefault="003526C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Obj</w:t>
            </w:r>
            <w:proofErr w:type="spellEnd"/>
          </w:p>
        </w:tc>
        <w:tc>
          <w:tcPr>
            <w:tcW w:w="992" w:type="dxa"/>
          </w:tcPr>
          <w:p w:rsidR="00BF6513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  <w:p w:rsidR="003526CC" w:rsidRPr="003526CC" w:rsidRDefault="003526CC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total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827" w:type="dxa"/>
          </w:tcPr>
          <w:p w:rsidR="00BF6513" w:rsidRPr="00793F49" w:rsidRDefault="004A7708" w:rsidP="004A7708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 работы</w:t>
            </w:r>
          </w:p>
        </w:tc>
        <w:tc>
          <w:tcPr>
            <w:tcW w:w="2410" w:type="dxa"/>
          </w:tcPr>
          <w:p w:rsidR="00BF6513" w:rsidRPr="00AB3051" w:rsidRDefault="00AB3051" w:rsidP="004A7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559" w:type="dxa"/>
          </w:tcPr>
          <w:p w:rsidR="00BF6513" w:rsidRPr="00AB3051" w:rsidRDefault="00AB3051" w:rsidP="004A7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:rsidR="00BF6513" w:rsidRPr="00AB3051" w:rsidRDefault="004A7708" w:rsidP="004A77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3827" w:type="dxa"/>
          </w:tcPr>
          <w:p w:rsidR="00BF6513" w:rsidRPr="00793F49" w:rsidRDefault="00793F49" w:rsidP="00BF6513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 по воспроизводству лесов и лесоразведению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559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992" w:type="dxa"/>
          </w:tcPr>
          <w:p w:rsidR="00BF6513" w:rsidRPr="00AB3051" w:rsidRDefault="004A7708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827" w:type="dxa"/>
          </w:tcPr>
          <w:p w:rsidR="00BF6513" w:rsidRPr="00793F49" w:rsidRDefault="00793F49" w:rsidP="00BF6513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 по охране и защите лесов</w:t>
            </w:r>
            <w:r w:rsidRPr="00793F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59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992" w:type="dxa"/>
          </w:tcPr>
          <w:p w:rsidR="00BF6513" w:rsidRPr="00AB3051" w:rsidRDefault="00793F49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3827" w:type="dxa"/>
          </w:tcPr>
          <w:p w:rsidR="00BF6513" w:rsidRPr="00793F49" w:rsidRDefault="00793F49" w:rsidP="00BF6513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использования лесов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BF6513" w:rsidRPr="00AB3051" w:rsidRDefault="00793F49" w:rsidP="00793F49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92" w:type="dxa"/>
          </w:tcPr>
          <w:p w:rsidR="00BF6513" w:rsidRPr="00AB3051" w:rsidRDefault="004A7708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93F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BF6513" w:rsidTr="00DB2871">
        <w:tc>
          <w:tcPr>
            <w:tcW w:w="959" w:type="dxa"/>
          </w:tcPr>
          <w:p w:rsidR="00BF6513" w:rsidRPr="00AB3051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3827" w:type="dxa"/>
          </w:tcPr>
          <w:p w:rsidR="00BF6513" w:rsidRPr="00793F49" w:rsidRDefault="00793F49" w:rsidP="00BF6513">
            <w:pPr>
              <w:spacing w:after="0"/>
              <w:ind w:hanging="34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работ по лесоустройству и таксации</w:t>
            </w:r>
          </w:p>
        </w:tc>
        <w:tc>
          <w:tcPr>
            <w:tcW w:w="2410" w:type="dxa"/>
          </w:tcPr>
          <w:p w:rsidR="00BF6513" w:rsidRPr="00AB3051" w:rsidRDefault="00793F49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59" w:type="dxa"/>
          </w:tcPr>
          <w:p w:rsidR="00BF6513" w:rsidRPr="00AB3051" w:rsidRDefault="00AB3051" w:rsidP="00600385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2" w:type="dxa"/>
          </w:tcPr>
          <w:p w:rsidR="00BF6513" w:rsidRPr="00AB3051" w:rsidRDefault="004A7708" w:rsidP="00600385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93F4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DB2871" w:rsidTr="00DB2871">
        <w:tc>
          <w:tcPr>
            <w:tcW w:w="959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F</w:t>
            </w:r>
          </w:p>
        </w:tc>
        <w:tc>
          <w:tcPr>
            <w:tcW w:w="3827" w:type="dxa"/>
          </w:tcPr>
          <w:p w:rsidR="00DB2871" w:rsidRPr="00793F49" w:rsidRDefault="00DB2871" w:rsidP="00DB2871">
            <w:pPr>
              <w:spacing w:after="0"/>
              <w:ind w:hanging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793F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впечатление</w:t>
            </w:r>
          </w:p>
        </w:tc>
        <w:tc>
          <w:tcPr>
            <w:tcW w:w="2410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59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DB2871" w:rsidTr="00DB2871">
        <w:tc>
          <w:tcPr>
            <w:tcW w:w="959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827" w:type="dxa"/>
          </w:tcPr>
          <w:p w:rsidR="00DB2871" w:rsidRPr="00AB3051" w:rsidRDefault="00DB2871" w:rsidP="00DB2871">
            <w:pPr>
              <w:spacing w:after="0"/>
              <w:ind w:hanging="3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10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B2871" w:rsidTr="00DB2871">
        <w:tc>
          <w:tcPr>
            <w:tcW w:w="4786" w:type="dxa"/>
            <w:gridSpan w:val="2"/>
          </w:tcPr>
          <w:p w:rsidR="00DB2871" w:rsidRPr="00AB3051" w:rsidRDefault="00DB2871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051">
              <w:rPr>
                <w:rFonts w:ascii="Times New Roman" w:hAnsi="Times New Roman" w:cs="Times New Roman"/>
                <w:sz w:val="24"/>
                <w:szCs w:val="28"/>
              </w:rPr>
              <w:t xml:space="preserve">Итого = </w:t>
            </w:r>
          </w:p>
        </w:tc>
        <w:tc>
          <w:tcPr>
            <w:tcW w:w="2410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  <w:tc>
          <w:tcPr>
            <w:tcW w:w="1559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992" w:type="dxa"/>
          </w:tcPr>
          <w:p w:rsidR="00DB2871" w:rsidRPr="00AB3051" w:rsidRDefault="00793F49" w:rsidP="00DB2871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2C20C1" w:rsidRDefault="002C20C1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0C1" w:rsidRDefault="00C82188" w:rsidP="00383763">
      <w:pPr>
        <w:pStyle w:val="2"/>
        <w:numPr>
          <w:ilvl w:val="0"/>
          <w:numId w:val="9"/>
        </w:numPr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2C20C1">
        <w:rPr>
          <w:rFonts w:ascii="Times New Roman" w:hAnsi="Times New Roman"/>
          <w:i w:val="0"/>
          <w:caps/>
          <w:sz w:val="28"/>
          <w:lang w:val="ru-RU"/>
        </w:rPr>
        <w:lastRenderedPageBreak/>
        <w:t>НЕОБХОДИМЫЕ ПРИЛОЖЕНИЯ</w:t>
      </w:r>
    </w:p>
    <w:p w:rsidR="002C20C1" w:rsidRPr="00793F49" w:rsidRDefault="00946A66" w:rsidP="002C20C1">
      <w:pPr>
        <w:ind w:left="360"/>
        <w:rPr>
          <w:rFonts w:ascii="Times New Roman" w:hAnsi="Times New Roman"/>
          <w:color w:val="4F81BD" w:themeColor="accent1"/>
          <w:sz w:val="28"/>
        </w:rPr>
      </w:pPr>
      <w:r w:rsidRPr="00793F49">
        <w:rPr>
          <w:rFonts w:ascii="Times New Roman" w:hAnsi="Times New Roman"/>
          <w:sz w:val="28"/>
        </w:rPr>
        <w:t>Представлены отдельным файлом – пакет рабочей документации.</w:t>
      </w:r>
    </w:p>
    <w:p w:rsidR="00C82188" w:rsidRPr="002C20C1" w:rsidRDefault="00C82188" w:rsidP="002C20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405A" w:rsidRPr="003F07DC" w:rsidRDefault="0022405A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3F07DC" w:rsidRPr="003F07DC" w:rsidRDefault="003F07DC" w:rsidP="003F07DC">
      <w:pPr>
        <w:spacing w:after="0" w:line="360" w:lineRule="auto"/>
        <w:rPr>
          <w:rFonts w:ascii="Times New Roman" w:hAnsi="Times New Roman"/>
          <w:sz w:val="24"/>
          <w:szCs w:val="28"/>
        </w:rPr>
      </w:pPr>
    </w:p>
    <w:p w:rsidR="007C4015" w:rsidRDefault="007C4015" w:rsidP="007C40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4015" w:rsidSect="00383763">
      <w:headerReference w:type="default" r:id="rId11"/>
      <w:footerReference w:type="default" r:id="rId12"/>
      <w:pgSz w:w="11906" w:h="16838"/>
      <w:pgMar w:top="709" w:right="850" w:bottom="851" w:left="1701" w:header="284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DA" w:rsidRDefault="005507DA">
      <w:r>
        <w:separator/>
      </w:r>
    </w:p>
  </w:endnote>
  <w:endnote w:type="continuationSeparator" w:id="0">
    <w:p w:rsidR="005507DA" w:rsidRDefault="0055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1BC" w:rsidRDefault="00A651B2">
    <w:pPr>
      <w:pStyle w:val="a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Автор"/>
        <w:id w:val="2044320398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961BC">
          <w:rPr>
            <w:color w:val="000000" w:themeColor="text1"/>
            <w:sz w:val="24"/>
            <w:szCs w:val="24"/>
          </w:rPr>
          <w:t xml:space="preserve">Технический департамент </w:t>
        </w:r>
        <w:r w:rsidR="00B961BC">
          <w:rPr>
            <w:color w:val="000000" w:themeColor="text1"/>
            <w:sz w:val="24"/>
            <w:szCs w:val="24"/>
            <w:lang w:val="en-US"/>
          </w:rPr>
          <w:t>WSR</w:t>
        </w:r>
      </w:sdtContent>
    </w:sdt>
  </w:p>
  <w:p w:rsidR="00B961BC" w:rsidRDefault="00DB2871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95910"/>
              <wp:effectExtent l="0" t="0" r="0" b="2540"/>
              <wp:wrapNone/>
              <wp:docPr id="56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95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61BC" w:rsidRPr="00DB2871" w:rsidRDefault="00555E7E">
                          <w:pPr>
                            <w:pStyle w:val="aa"/>
                            <w:jc w:val="right"/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B961BC"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51B2">
                            <w:rPr>
                              <w:rFonts w:ascii="Times New Roman" w:hAnsi="Times New Roman"/>
                              <w:noProof/>
                              <w:color w:val="000000" w:themeColor="text1"/>
                              <w:sz w:val="28"/>
                              <w:szCs w:val="28"/>
                            </w:rPr>
                            <w:t>7</w:t>
                          </w:r>
                          <w:r w:rsidRPr="00DB2871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23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" filled="f" stroked="f" strokeweight=".5pt">
              <v:path arrowok="t"/>
              <v:textbox style="mso-fit-shape-to-text:t">
                <w:txbxContent>
                  <w:p w:rsidR="00B961BC" w:rsidRPr="00DB2871" w:rsidRDefault="00555E7E">
                    <w:pPr>
                      <w:pStyle w:val="aa"/>
                      <w:jc w:val="right"/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</w:pPr>
                    <w:r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="00B961BC"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instrText>PAGE  \* Arabic  \* MERGEFORMAT</w:instrText>
                    </w:r>
                    <w:r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A651B2">
                      <w:rPr>
                        <w:rFonts w:ascii="Times New Roman" w:hAnsi="Times New Roman"/>
                        <w:noProof/>
                        <w:color w:val="000000" w:themeColor="text1"/>
                        <w:sz w:val="28"/>
                        <w:szCs w:val="28"/>
                      </w:rPr>
                      <w:t>7</w:t>
                    </w:r>
                    <w:r w:rsidRPr="00DB2871">
                      <w:rPr>
                        <w:rFonts w:ascii="Times New Roman" w:hAnsi="Times New Roman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0425" cy="36195"/>
              <wp:effectExtent l="0" t="0" r="3175" b="1905"/>
              <wp:wrapSquare wrapText="bothSides"/>
              <wp:docPr id="58" name="Прямоугольник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1DD45D" id="Прямоугольник 58" o:spid="_x0000_s1026" style="position:absolute;margin-left:0;margin-top:0;width:467.7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DA" w:rsidRDefault="005507DA">
      <w:r>
        <w:separator/>
      </w:r>
    </w:p>
  </w:footnote>
  <w:footnote w:type="continuationSeparator" w:id="0">
    <w:p w:rsidR="005507DA" w:rsidRDefault="0055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58" w:type="pct"/>
      <w:tblInd w:w="-736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64"/>
      <w:gridCol w:w="1207"/>
    </w:tblGrid>
    <w:tr w:rsidR="00B961BC" w:rsidTr="008C0984">
      <w:trPr>
        <w:trHeight w:val="490"/>
      </w:trPr>
      <w:tc>
        <w:tcPr>
          <w:tcW w:w="9747" w:type="dxa"/>
        </w:tcPr>
        <w:p w:rsidR="00B961BC" w:rsidRDefault="00B961BC" w:rsidP="00BA5866">
          <w:pPr>
            <w:pStyle w:val="a8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282" w:type="dxa"/>
        </w:tcPr>
        <w:p w:rsidR="00B961BC" w:rsidRPr="00676937" w:rsidRDefault="00B961BC" w:rsidP="009A4656">
          <w:pPr>
            <w:pStyle w:val="a8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B961BC" w:rsidRDefault="00B961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99298B"/>
    <w:multiLevelType w:val="hybridMultilevel"/>
    <w:tmpl w:val="F83A6B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29150B"/>
    <w:multiLevelType w:val="hybridMultilevel"/>
    <w:tmpl w:val="38C4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0D57E2"/>
    <w:multiLevelType w:val="hybridMultilevel"/>
    <w:tmpl w:val="8C225E78"/>
    <w:lvl w:ilvl="0" w:tplc="B11AA5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A"/>
    <w:rsid w:val="00013DC3"/>
    <w:rsid w:val="00037A91"/>
    <w:rsid w:val="00066DE8"/>
    <w:rsid w:val="00087026"/>
    <w:rsid w:val="000A78F8"/>
    <w:rsid w:val="000B53F4"/>
    <w:rsid w:val="000C2846"/>
    <w:rsid w:val="000F00E8"/>
    <w:rsid w:val="000F5F3F"/>
    <w:rsid w:val="001006C4"/>
    <w:rsid w:val="001047E6"/>
    <w:rsid w:val="0011054C"/>
    <w:rsid w:val="001315F9"/>
    <w:rsid w:val="001505C6"/>
    <w:rsid w:val="00167B61"/>
    <w:rsid w:val="00204EA0"/>
    <w:rsid w:val="00211139"/>
    <w:rsid w:val="00211BFC"/>
    <w:rsid w:val="002176C5"/>
    <w:rsid w:val="0022405A"/>
    <w:rsid w:val="00240A7B"/>
    <w:rsid w:val="002548AC"/>
    <w:rsid w:val="002B0559"/>
    <w:rsid w:val="002C1E51"/>
    <w:rsid w:val="002C20C1"/>
    <w:rsid w:val="002D0BA4"/>
    <w:rsid w:val="00350BEF"/>
    <w:rsid w:val="003526CC"/>
    <w:rsid w:val="00383763"/>
    <w:rsid w:val="0038445A"/>
    <w:rsid w:val="00384F61"/>
    <w:rsid w:val="003D5B1F"/>
    <w:rsid w:val="003D7F11"/>
    <w:rsid w:val="003E2FD4"/>
    <w:rsid w:val="003F07DC"/>
    <w:rsid w:val="003F5052"/>
    <w:rsid w:val="00425D35"/>
    <w:rsid w:val="00441ACD"/>
    <w:rsid w:val="00476D40"/>
    <w:rsid w:val="004A7708"/>
    <w:rsid w:val="004E0F04"/>
    <w:rsid w:val="004E38DC"/>
    <w:rsid w:val="005204AB"/>
    <w:rsid w:val="00523C41"/>
    <w:rsid w:val="005507DA"/>
    <w:rsid w:val="00555E7E"/>
    <w:rsid w:val="00571A57"/>
    <w:rsid w:val="0057283F"/>
    <w:rsid w:val="00590A95"/>
    <w:rsid w:val="005C7DDE"/>
    <w:rsid w:val="00600385"/>
    <w:rsid w:val="00601155"/>
    <w:rsid w:val="00601510"/>
    <w:rsid w:val="00631681"/>
    <w:rsid w:val="00637FB7"/>
    <w:rsid w:val="00662CD2"/>
    <w:rsid w:val="00674168"/>
    <w:rsid w:val="00676937"/>
    <w:rsid w:val="006932C0"/>
    <w:rsid w:val="006C5C44"/>
    <w:rsid w:val="006D6C81"/>
    <w:rsid w:val="006E1059"/>
    <w:rsid w:val="00721023"/>
    <w:rsid w:val="0075575E"/>
    <w:rsid w:val="007557F6"/>
    <w:rsid w:val="00793F49"/>
    <w:rsid w:val="007A1FE3"/>
    <w:rsid w:val="007B7F02"/>
    <w:rsid w:val="007C2CE2"/>
    <w:rsid w:val="007C4015"/>
    <w:rsid w:val="007E0F22"/>
    <w:rsid w:val="007E2754"/>
    <w:rsid w:val="0081178A"/>
    <w:rsid w:val="008A0283"/>
    <w:rsid w:val="008A611B"/>
    <w:rsid w:val="008B738D"/>
    <w:rsid w:val="008C0984"/>
    <w:rsid w:val="008C09A5"/>
    <w:rsid w:val="008C49B9"/>
    <w:rsid w:val="008D5FC9"/>
    <w:rsid w:val="00922F1C"/>
    <w:rsid w:val="00946A66"/>
    <w:rsid w:val="00982282"/>
    <w:rsid w:val="00991922"/>
    <w:rsid w:val="009A4656"/>
    <w:rsid w:val="009B0E16"/>
    <w:rsid w:val="009D2126"/>
    <w:rsid w:val="009F008A"/>
    <w:rsid w:val="00A406A7"/>
    <w:rsid w:val="00A651B2"/>
    <w:rsid w:val="00A80295"/>
    <w:rsid w:val="00AA0D5E"/>
    <w:rsid w:val="00AB3051"/>
    <w:rsid w:val="00AD02BD"/>
    <w:rsid w:val="00AD22C3"/>
    <w:rsid w:val="00B36F0C"/>
    <w:rsid w:val="00B509A6"/>
    <w:rsid w:val="00B539EF"/>
    <w:rsid w:val="00B57C0B"/>
    <w:rsid w:val="00B62BF7"/>
    <w:rsid w:val="00B64E2F"/>
    <w:rsid w:val="00B73D81"/>
    <w:rsid w:val="00B75487"/>
    <w:rsid w:val="00B8031D"/>
    <w:rsid w:val="00B961BC"/>
    <w:rsid w:val="00BA5866"/>
    <w:rsid w:val="00BB7B25"/>
    <w:rsid w:val="00BC0E0E"/>
    <w:rsid w:val="00BC3E44"/>
    <w:rsid w:val="00BD1AB8"/>
    <w:rsid w:val="00BF4D6B"/>
    <w:rsid w:val="00BF6513"/>
    <w:rsid w:val="00C0130D"/>
    <w:rsid w:val="00C270D6"/>
    <w:rsid w:val="00C31230"/>
    <w:rsid w:val="00C609DD"/>
    <w:rsid w:val="00C82188"/>
    <w:rsid w:val="00C90429"/>
    <w:rsid w:val="00CA34AB"/>
    <w:rsid w:val="00CB05CC"/>
    <w:rsid w:val="00CD4301"/>
    <w:rsid w:val="00CD4729"/>
    <w:rsid w:val="00CE3780"/>
    <w:rsid w:val="00D04AA9"/>
    <w:rsid w:val="00D53FB0"/>
    <w:rsid w:val="00D804A7"/>
    <w:rsid w:val="00DA2533"/>
    <w:rsid w:val="00DB2871"/>
    <w:rsid w:val="00DE0333"/>
    <w:rsid w:val="00DF16BA"/>
    <w:rsid w:val="00E03A2B"/>
    <w:rsid w:val="00E05BA9"/>
    <w:rsid w:val="00E3231F"/>
    <w:rsid w:val="00E4526A"/>
    <w:rsid w:val="00E65D77"/>
    <w:rsid w:val="00E802D3"/>
    <w:rsid w:val="00E96FD1"/>
    <w:rsid w:val="00EA7486"/>
    <w:rsid w:val="00EB7EE2"/>
    <w:rsid w:val="00EC210B"/>
    <w:rsid w:val="00ED7929"/>
    <w:rsid w:val="00F177F8"/>
    <w:rsid w:val="00F350D5"/>
    <w:rsid w:val="00F550F6"/>
    <w:rsid w:val="00F674C3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hps">
    <w:name w:val="hps"/>
    <w:basedOn w:val="a0"/>
    <w:rsid w:val="007A1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2C20C1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2C20C1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2C20C1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character" w:customStyle="1" w:styleId="hps">
    <w:name w:val="hps"/>
    <w:basedOn w:val="a0"/>
    <w:rsid w:val="007A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0FFA0A-9A8A-4234-99B9-132A553A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952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Национальный чемпионат Hi-Tech, Екатеринбург</vt:lpstr>
    </vt:vector>
  </TitlesOfParts>
  <Company>MoBIL GROUP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Национальный чемпионат Hi-Tech, Екатеринбург</dc:title>
  <dc:creator>Технический департамент WSR</dc:creator>
  <cp:lastModifiedBy>BLT</cp:lastModifiedBy>
  <cp:revision>14</cp:revision>
  <cp:lastPrinted>2018-06-25T01:34:00Z</cp:lastPrinted>
  <dcterms:created xsi:type="dcterms:W3CDTF">2018-06-03T03:56:00Z</dcterms:created>
  <dcterms:modified xsi:type="dcterms:W3CDTF">2018-09-17T08:13:00Z</dcterms:modified>
</cp:coreProperties>
</file>